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0DD796C5" w14:textId="5E0BF406" w:rsidR="00236BD1" w:rsidRPr="003460B8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>
        <w:rPr>
          <w:rFonts w:ascii="Times New Roman" w:hAnsi="Times New Roman" w:cs="Times New Roman"/>
          <w:sz w:val="24"/>
          <w:szCs w:val="24"/>
        </w:rPr>
        <w:t>Uredbom</w:t>
      </w:r>
      <w:r w:rsidRPr="00236BD1">
        <w:rPr>
          <w:rFonts w:ascii="Times New Roman" w:hAnsi="Times New Roman" w:cs="Times New Roman"/>
          <w:sz w:val="24"/>
          <w:szCs w:val="24"/>
        </w:rPr>
        <w:t xml:space="preserve"> Komisije  (EU) br. 1407/2013  </w:t>
      </w:r>
      <w:proofErr w:type="spellStart"/>
      <w:r w:rsidRPr="003460B8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3460B8">
        <w:rPr>
          <w:rFonts w:ascii="Times New Roman" w:hAnsi="Times New Roman" w:cs="Times New Roman"/>
          <w:sz w:val="24"/>
          <w:szCs w:val="24"/>
        </w:rPr>
        <w:t xml:space="preserve"> 18. prosinca 2013</w:t>
      </w:r>
      <w:r w:rsidR="0040296F" w:rsidRPr="003460B8">
        <w:rPr>
          <w:rFonts w:ascii="Times New Roman" w:hAnsi="Times New Roman" w:cs="Times New Roman"/>
          <w:sz w:val="24"/>
          <w:szCs w:val="24"/>
        </w:rPr>
        <w:t>.</w:t>
      </w:r>
      <w:r w:rsidRPr="003460B8">
        <w:rPr>
          <w:rFonts w:ascii="Times New Roman" w:hAnsi="Times New Roman" w:cs="Times New Roman"/>
          <w:sz w:val="24"/>
          <w:szCs w:val="24"/>
        </w:rPr>
        <w:t xml:space="preserve"> o </w:t>
      </w:r>
      <w:r w:rsidRPr="00236BD1">
        <w:rPr>
          <w:rFonts w:ascii="Times New Roman" w:hAnsi="Times New Roman" w:cs="Times New Roman"/>
          <w:sz w:val="24"/>
          <w:szCs w:val="24"/>
        </w:rPr>
        <w:t xml:space="preserve">primjeni  članaka 107. i 108.  Ugovora  o funkcioniranju  Europske  unije  na de </w:t>
      </w:r>
      <w:proofErr w:type="spellStart"/>
      <w:r w:rsidRPr="00236BD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36BD1">
        <w:rPr>
          <w:rFonts w:ascii="Times New Roman" w:hAnsi="Times New Roman" w:cs="Times New Roman"/>
          <w:sz w:val="24"/>
          <w:szCs w:val="24"/>
        </w:rPr>
        <w:t xml:space="preserve">  potpore  (SL L 352,  24.12.2013. ),</w:t>
      </w:r>
      <w:r w:rsidR="00C507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776599"/>
      <w:r w:rsidR="00C507B1">
        <w:rPr>
          <w:rFonts w:ascii="Times New Roman" w:hAnsi="Times New Roman" w:cs="Times New Roman"/>
          <w:sz w:val="24"/>
          <w:szCs w:val="24"/>
        </w:rPr>
        <w:t>koja je</w:t>
      </w:r>
      <w:r w:rsidRPr="00236BD1">
        <w:rPr>
          <w:rFonts w:ascii="Times New Roman" w:hAnsi="Times New Roman" w:cs="Times New Roman"/>
          <w:sz w:val="24"/>
          <w:szCs w:val="24"/>
        </w:rPr>
        <w:t xml:space="preserve">  izmijenjena   Uredbom Komisije   (EU)  2020/</w:t>
      </w:r>
      <w:r w:rsidRPr="003460B8">
        <w:rPr>
          <w:rFonts w:ascii="Times New Roman" w:hAnsi="Times New Roman" w:cs="Times New Roman"/>
          <w:sz w:val="24"/>
          <w:szCs w:val="24"/>
        </w:rPr>
        <w:t>972  od  2.  srpnja  2020.  o izmjeni  Uredbe (EU) br.  1407/2013  u  pogledu  njezina  produljenja</w:t>
      </w:r>
      <w:r w:rsidR="00C507B1" w:rsidRPr="003460B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2BFB58C" w14:textId="77777777" w:rsidR="00236BD1" w:rsidRPr="003460B8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5206B2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52EECCDD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DA25A4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33E1FD5D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6AAC2CEF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DA25A4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19162193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6A806DF9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DA25A4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15A510C7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3DF3E8D1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Iznos ukupno primljenih potpora</w:t>
            </w:r>
            <w:r w:rsidR="004902D8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- </w:t>
            </w:r>
            <w:r w:rsidR="004902D8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37F8F" w14:textId="77777777" w:rsidR="00810E08" w:rsidRDefault="00810E08" w:rsidP="00FA4D58">
      <w:r>
        <w:separator/>
      </w:r>
    </w:p>
  </w:endnote>
  <w:endnote w:type="continuationSeparator" w:id="0">
    <w:p w14:paraId="54CF600A" w14:textId="77777777" w:rsidR="00810E08" w:rsidRDefault="00810E08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D3475" w14:textId="77777777" w:rsidR="00810E08" w:rsidRDefault="00810E08" w:rsidP="00FA4D58">
      <w:r>
        <w:separator/>
      </w:r>
    </w:p>
  </w:footnote>
  <w:footnote w:type="continuationSeparator" w:id="0">
    <w:p w14:paraId="29B6D85D" w14:textId="77777777" w:rsidR="00810E08" w:rsidRDefault="00810E08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0B225A"/>
    <w:rsid w:val="0012228D"/>
    <w:rsid w:val="00125833"/>
    <w:rsid w:val="001D2118"/>
    <w:rsid w:val="001E1176"/>
    <w:rsid w:val="001F1BDA"/>
    <w:rsid w:val="00203F4B"/>
    <w:rsid w:val="00236BD1"/>
    <w:rsid w:val="002635F9"/>
    <w:rsid w:val="00293DF0"/>
    <w:rsid w:val="002F1B21"/>
    <w:rsid w:val="003230DC"/>
    <w:rsid w:val="00327565"/>
    <w:rsid w:val="003460B8"/>
    <w:rsid w:val="00351698"/>
    <w:rsid w:val="0037242E"/>
    <w:rsid w:val="003A0B5F"/>
    <w:rsid w:val="0040296F"/>
    <w:rsid w:val="004902D8"/>
    <w:rsid w:val="005206B2"/>
    <w:rsid w:val="00677466"/>
    <w:rsid w:val="00805213"/>
    <w:rsid w:val="00810E08"/>
    <w:rsid w:val="00815D27"/>
    <w:rsid w:val="008538FA"/>
    <w:rsid w:val="00900ED3"/>
    <w:rsid w:val="00907ED1"/>
    <w:rsid w:val="009314A6"/>
    <w:rsid w:val="00971A01"/>
    <w:rsid w:val="009E66E7"/>
    <w:rsid w:val="00A14525"/>
    <w:rsid w:val="00A86387"/>
    <w:rsid w:val="00AE3822"/>
    <w:rsid w:val="00B216C9"/>
    <w:rsid w:val="00B472F3"/>
    <w:rsid w:val="00B95CE3"/>
    <w:rsid w:val="00BA2467"/>
    <w:rsid w:val="00BE2C90"/>
    <w:rsid w:val="00BF2D42"/>
    <w:rsid w:val="00C320D2"/>
    <w:rsid w:val="00C41316"/>
    <w:rsid w:val="00C507B1"/>
    <w:rsid w:val="00C65AC7"/>
    <w:rsid w:val="00CA7B38"/>
    <w:rsid w:val="00DA25A4"/>
    <w:rsid w:val="00DE4A5A"/>
    <w:rsid w:val="00E21BEF"/>
    <w:rsid w:val="00EC1512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3</cp:revision>
  <cp:lastPrinted>2022-04-07T07:25:00Z</cp:lastPrinted>
  <dcterms:created xsi:type="dcterms:W3CDTF">2024-07-18T06:59:00Z</dcterms:created>
  <dcterms:modified xsi:type="dcterms:W3CDTF">2024-07-18T10:15:00Z</dcterms:modified>
</cp:coreProperties>
</file>