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1B1ED" w14:textId="0258B870" w:rsidR="00815BDE" w:rsidRDefault="00971D85" w:rsidP="00971D85">
      <w:pPr>
        <w:pStyle w:val="LO-Normal"/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GRAD VINKOVCI</w:t>
      </w:r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8B404D">
        <w:rPr>
          <w:rFonts w:ascii="Times New Roman" w:eastAsia="Times New Roman" w:hAnsi="Times New Roman"/>
          <w:sz w:val="24"/>
          <w:szCs w:val="24"/>
          <w:lang w:eastAsia="hr-HR"/>
        </w:rPr>
        <w:t xml:space="preserve">kao davatelj financijskih sredstava, Bana J. Jelačića 1, 32100 Vinkovci, OIB:67648791479, </w:t>
      </w:r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 xml:space="preserve">kojeg zastupa gradonačelnik Ivan </w:t>
      </w:r>
      <w:proofErr w:type="spellStart"/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>Bosančić</w:t>
      </w:r>
      <w:proofErr w:type="spellEnd"/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proofErr w:type="spellStart"/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>mag.oec</w:t>
      </w:r>
      <w:proofErr w:type="spellEnd"/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>. (u daljnjem tekstu: Davatelj)</w:t>
      </w:r>
    </w:p>
    <w:p w14:paraId="70D393C8" w14:textId="77777777" w:rsidR="00815BDE" w:rsidRDefault="00815BDE" w:rsidP="00971D85">
      <w:pPr>
        <w:pStyle w:val="LO-Normal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</w:t>
      </w:r>
    </w:p>
    <w:p w14:paraId="7FD952D1" w14:textId="1AC27244" w:rsidR="00815BDE" w:rsidRDefault="00507E92" w:rsidP="00971D85">
      <w:pPr>
        <w:pStyle w:val="LO-Normal"/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__________________</w:t>
      </w:r>
      <w:r w:rsidR="00971D85" w:rsidRPr="005A57C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,</w:t>
      </w:r>
      <w:r w:rsidR="00971D8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_________________</w:t>
      </w:r>
      <w:r w:rsidR="00933577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32100 Vinkovci, OIB: _______________</w:t>
      </w:r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 xml:space="preserve">, (u daljnjem tekstu: Korisnik), kao ugovorne strane, zaključili su </w:t>
      </w:r>
    </w:p>
    <w:p w14:paraId="4F4B232C" w14:textId="77777777" w:rsidR="00592D42" w:rsidRDefault="00592D42" w:rsidP="00592D42">
      <w:pPr>
        <w:pStyle w:val="Bezproreda"/>
        <w:rPr>
          <w:rFonts w:ascii="Times New Roman" w:hAnsi="Times New Roman" w:cs="Times New Roman"/>
          <w:sz w:val="24"/>
        </w:rPr>
      </w:pPr>
    </w:p>
    <w:p w14:paraId="10912395" w14:textId="77777777" w:rsidR="00592D42" w:rsidRDefault="00592D42" w:rsidP="00592D42">
      <w:pPr>
        <w:pStyle w:val="Bezproreda"/>
        <w:rPr>
          <w:rFonts w:ascii="Times New Roman" w:hAnsi="Times New Roman" w:cs="Times New Roman"/>
          <w:sz w:val="24"/>
        </w:rPr>
      </w:pPr>
    </w:p>
    <w:p w14:paraId="2B0EC161" w14:textId="77777777" w:rsidR="00592D42" w:rsidRPr="000870D2" w:rsidRDefault="00592D42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0D2">
        <w:rPr>
          <w:rFonts w:ascii="Times New Roman" w:hAnsi="Times New Roman" w:cs="Times New Roman"/>
          <w:b/>
          <w:sz w:val="28"/>
          <w:szCs w:val="28"/>
        </w:rPr>
        <w:t>UGOVOR</w:t>
      </w:r>
    </w:p>
    <w:p w14:paraId="701D6D31" w14:textId="7AF89815" w:rsidR="00592D42" w:rsidRDefault="00261019" w:rsidP="000870D2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dodjel</w:t>
      </w:r>
      <w:r w:rsidR="00933577">
        <w:rPr>
          <w:rFonts w:ascii="Times New Roman" w:hAnsi="Times New Roman" w:cs="Times New Roman"/>
          <w:sz w:val="24"/>
          <w:szCs w:val="24"/>
        </w:rPr>
        <w:t>i financijskih potpora programima</w:t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 u području </w:t>
      </w:r>
      <w:r w:rsidR="00933577">
        <w:rPr>
          <w:rFonts w:ascii="Times New Roman" w:hAnsi="Times New Roman" w:cs="Times New Roman"/>
          <w:sz w:val="24"/>
          <w:szCs w:val="24"/>
        </w:rPr>
        <w:t>kulture i tehničke kulture g</w:t>
      </w:r>
      <w:r>
        <w:rPr>
          <w:rFonts w:ascii="Times New Roman" w:hAnsi="Times New Roman" w:cs="Times New Roman"/>
          <w:sz w:val="24"/>
          <w:szCs w:val="24"/>
        </w:rPr>
        <w:t>rada Vinkovaca iz sredstava P</w:t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roračuna za </w:t>
      </w:r>
      <w:r w:rsidR="00507E92">
        <w:rPr>
          <w:rFonts w:ascii="Times New Roman" w:hAnsi="Times New Roman" w:cs="Times New Roman"/>
          <w:sz w:val="24"/>
          <w:szCs w:val="24"/>
        </w:rPr>
        <w:t>202</w:t>
      </w:r>
      <w:r w:rsidR="002C61F5">
        <w:rPr>
          <w:rFonts w:ascii="Times New Roman" w:hAnsi="Times New Roman" w:cs="Times New Roman"/>
          <w:sz w:val="24"/>
          <w:szCs w:val="24"/>
        </w:rPr>
        <w:t>5</w:t>
      </w:r>
      <w:r w:rsidR="00592D42" w:rsidRPr="006D0FD3">
        <w:rPr>
          <w:rFonts w:ascii="Times New Roman" w:hAnsi="Times New Roman" w:cs="Times New Roman"/>
          <w:sz w:val="24"/>
          <w:szCs w:val="24"/>
        </w:rPr>
        <w:t>. godinu</w:t>
      </w:r>
    </w:p>
    <w:p w14:paraId="33F2F187" w14:textId="77777777" w:rsidR="00342DE5" w:rsidRDefault="00342DE5" w:rsidP="000870D2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28A449" w14:textId="77777777" w:rsidR="006D0FD3" w:rsidRPr="006D0FD3" w:rsidRDefault="006D0FD3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328A2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</w:t>
      </w:r>
      <w:r w:rsidRPr="006D0FD3">
        <w:rPr>
          <w:rFonts w:ascii="Times New Roman" w:hAnsi="Times New Roman" w:cs="Times New Roman"/>
          <w:sz w:val="24"/>
          <w:szCs w:val="24"/>
        </w:rPr>
        <w:t>.</w:t>
      </w:r>
    </w:p>
    <w:p w14:paraId="0F12E7B2" w14:textId="5F8C9DF8" w:rsidR="008B404D" w:rsidRDefault="008B404D" w:rsidP="008B404D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Ugovorom o dodjeli financijskih potpora programima u području kulture i tehničke kulture grada Vinkovaca uređuju se međusobni odnosi Davatelja i Korisnika financijskih sredstava iz P</w:t>
      </w:r>
      <w:r w:rsidR="00507E92">
        <w:rPr>
          <w:rFonts w:ascii="Times New Roman" w:hAnsi="Times New Roman" w:cs="Times New Roman"/>
          <w:sz w:val="24"/>
          <w:szCs w:val="24"/>
        </w:rPr>
        <w:t>roračuna Grada Vinkovaca za 202</w:t>
      </w:r>
      <w:r w:rsidR="00D712E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73A679E3" w14:textId="77777777" w:rsidR="008B404D" w:rsidRDefault="008B404D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ABDD2" w14:textId="634F48BE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Davatelj financijskih sredstava </w:t>
      </w:r>
      <w:r w:rsidR="00933577">
        <w:rPr>
          <w:rFonts w:ascii="Times New Roman" w:hAnsi="Times New Roman" w:cs="Times New Roman"/>
          <w:sz w:val="24"/>
          <w:szCs w:val="24"/>
        </w:rPr>
        <w:t>financirat će sljedeć</w:t>
      </w:r>
      <w:r w:rsidR="005C1B11">
        <w:rPr>
          <w:rFonts w:ascii="Times New Roman" w:hAnsi="Times New Roman" w:cs="Times New Roman"/>
          <w:sz w:val="24"/>
          <w:szCs w:val="24"/>
        </w:rPr>
        <w:t>i</w:t>
      </w:r>
      <w:r w:rsidR="00933577">
        <w:rPr>
          <w:rFonts w:ascii="Times New Roman" w:hAnsi="Times New Roman" w:cs="Times New Roman"/>
          <w:sz w:val="24"/>
          <w:szCs w:val="24"/>
        </w:rPr>
        <w:t xml:space="preserve"> program</w:t>
      </w:r>
      <w:r w:rsidRPr="006D0FD3">
        <w:rPr>
          <w:rFonts w:ascii="Times New Roman" w:hAnsi="Times New Roman" w:cs="Times New Roman"/>
          <w:sz w:val="24"/>
          <w:szCs w:val="24"/>
        </w:rPr>
        <w:t>:</w:t>
      </w:r>
    </w:p>
    <w:p w14:paraId="048BCA6B" w14:textId="77777777" w:rsidR="00507E92" w:rsidRDefault="00507E92" w:rsidP="00B14EA9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-naziv programa-</w:t>
      </w:r>
    </w:p>
    <w:p w14:paraId="75FD5203" w14:textId="42DB3B4A" w:rsidR="006D0FD3" w:rsidRPr="00971D85" w:rsidRDefault="00592D42" w:rsidP="00B14EA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D85">
        <w:rPr>
          <w:rFonts w:ascii="Times New Roman" w:hAnsi="Times New Roman" w:cs="Times New Roman"/>
          <w:sz w:val="24"/>
          <w:szCs w:val="24"/>
        </w:rPr>
        <w:t xml:space="preserve">Razdoblje provedbe </w:t>
      </w:r>
      <w:r w:rsidR="00933577">
        <w:rPr>
          <w:rFonts w:ascii="Times New Roman" w:hAnsi="Times New Roman" w:cs="Times New Roman"/>
          <w:sz w:val="24"/>
          <w:szCs w:val="24"/>
        </w:rPr>
        <w:t>programa</w:t>
      </w:r>
      <w:r w:rsidR="00342DE5" w:rsidRPr="00971D85">
        <w:rPr>
          <w:rFonts w:ascii="Times New Roman" w:hAnsi="Times New Roman" w:cs="Times New Roman"/>
          <w:sz w:val="24"/>
          <w:szCs w:val="24"/>
        </w:rPr>
        <w:t xml:space="preserve"> </w:t>
      </w:r>
      <w:r w:rsidR="00507E92">
        <w:rPr>
          <w:rFonts w:ascii="Times New Roman" w:hAnsi="Times New Roman" w:cs="Times New Roman"/>
          <w:sz w:val="24"/>
          <w:szCs w:val="24"/>
        </w:rPr>
        <w:t>je do 31.12.202</w:t>
      </w:r>
      <w:r w:rsidR="00D712EC">
        <w:rPr>
          <w:rFonts w:ascii="Times New Roman" w:hAnsi="Times New Roman" w:cs="Times New Roman"/>
          <w:sz w:val="24"/>
          <w:szCs w:val="24"/>
        </w:rPr>
        <w:t>5</w:t>
      </w:r>
      <w:r w:rsidRPr="00971D85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1240283E" w14:textId="77777777" w:rsidR="00B14EA9" w:rsidRDefault="00B14EA9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47C69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0949B21" w14:textId="65960B06" w:rsidR="008B404D" w:rsidRPr="003052DC" w:rsidRDefault="008B404D" w:rsidP="008B404D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sufinanciranja utvrđuju se u skladu sa Odlukom o raspodjeli financijskih potpora programima u području kulture i tehničke kulture Grada Vinkovaca za </w:t>
      </w:r>
      <w:r w:rsidR="00507E92">
        <w:rPr>
          <w:rFonts w:ascii="Times New Roman" w:hAnsi="Times New Roman" w:cs="Times New Roman"/>
          <w:sz w:val="24"/>
          <w:szCs w:val="24"/>
        </w:rPr>
        <w:t>202</w:t>
      </w:r>
      <w:r w:rsidR="00D712EC">
        <w:rPr>
          <w:rFonts w:ascii="Times New Roman" w:hAnsi="Times New Roman" w:cs="Times New Roman"/>
          <w:sz w:val="24"/>
          <w:szCs w:val="24"/>
        </w:rPr>
        <w:t>5</w:t>
      </w:r>
      <w:r w:rsidR="00067431">
        <w:rPr>
          <w:rFonts w:ascii="Times New Roman" w:hAnsi="Times New Roman" w:cs="Times New Roman"/>
          <w:sz w:val="24"/>
          <w:szCs w:val="24"/>
        </w:rPr>
        <w:t>. godinu u bruto</w:t>
      </w:r>
      <w:r w:rsidR="009A0D5C">
        <w:rPr>
          <w:rFonts w:ascii="Times New Roman" w:hAnsi="Times New Roman" w:cs="Times New Roman"/>
          <w:sz w:val="24"/>
          <w:szCs w:val="24"/>
        </w:rPr>
        <w:t xml:space="preserve"> II</w:t>
      </w:r>
      <w:r w:rsidR="00067431">
        <w:rPr>
          <w:rFonts w:ascii="Times New Roman" w:hAnsi="Times New Roman" w:cs="Times New Roman"/>
          <w:sz w:val="24"/>
          <w:szCs w:val="24"/>
        </w:rPr>
        <w:t xml:space="preserve"> iznosu</w:t>
      </w:r>
      <w:r w:rsidR="0002358F">
        <w:rPr>
          <w:rFonts w:ascii="Times New Roman" w:hAnsi="Times New Roman" w:cs="Times New Roman"/>
          <w:sz w:val="24"/>
          <w:szCs w:val="24"/>
        </w:rPr>
        <w:t xml:space="preserve"> (umanjenom za poreze i doprinose)</w:t>
      </w:r>
      <w:r w:rsidR="00067431">
        <w:rPr>
          <w:rFonts w:ascii="Times New Roman" w:hAnsi="Times New Roman" w:cs="Times New Roman"/>
          <w:sz w:val="24"/>
          <w:szCs w:val="24"/>
        </w:rPr>
        <w:t xml:space="preserve"> od </w:t>
      </w:r>
      <w:r w:rsidR="00507E92">
        <w:rPr>
          <w:rFonts w:ascii="Times New Roman" w:hAnsi="Times New Roman" w:cs="Times New Roman"/>
          <w:sz w:val="24"/>
          <w:szCs w:val="24"/>
        </w:rPr>
        <w:t>______________ eura</w:t>
      </w:r>
      <w:r w:rsidR="000235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osigurana su u Proračunu Grada Vinkovaca – Upravni odjel za kulturu i turizam, </w:t>
      </w:r>
      <w:r w:rsidRPr="003052DC">
        <w:rPr>
          <w:rFonts w:ascii="Times New Roman" w:hAnsi="Times New Roman" w:cs="Times New Roman"/>
          <w:sz w:val="24"/>
          <w:szCs w:val="24"/>
        </w:rPr>
        <w:t xml:space="preserve">konto 38114 Tekuće donacije udrugama i političkim strankama. </w:t>
      </w:r>
    </w:p>
    <w:p w14:paraId="27EAD0DF" w14:textId="77D3834A" w:rsidR="005C5C6E" w:rsidRDefault="005C5C6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iz prethodnog članka ovog Ugovora Korisnik može isključivo koristiti za r</w:t>
      </w:r>
      <w:r w:rsidR="00933577">
        <w:rPr>
          <w:rFonts w:ascii="Times New Roman" w:hAnsi="Times New Roman" w:cs="Times New Roman"/>
          <w:sz w:val="24"/>
          <w:szCs w:val="24"/>
        </w:rPr>
        <w:t>ealizaciju navedenih programa</w:t>
      </w:r>
      <w:r w:rsidR="008B404D" w:rsidRPr="008B404D">
        <w:rPr>
          <w:rFonts w:ascii="Times New Roman" w:hAnsi="Times New Roman" w:cs="Times New Roman"/>
          <w:sz w:val="24"/>
          <w:szCs w:val="24"/>
        </w:rPr>
        <w:t xml:space="preserve"> </w:t>
      </w:r>
      <w:r w:rsidR="008B404D">
        <w:rPr>
          <w:rFonts w:ascii="Times New Roman" w:hAnsi="Times New Roman" w:cs="Times New Roman"/>
          <w:sz w:val="24"/>
          <w:szCs w:val="24"/>
        </w:rPr>
        <w:t>sukladno Obrascu opisa programa i Obrascu proračuna programa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5BBFA5" w14:textId="77777777" w:rsidR="00B14EA9" w:rsidRPr="006D0FD3" w:rsidRDefault="00B14EA9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40578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38E28F0E" w14:textId="6F746E15" w:rsidR="00E15435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Sredstva iz članka 1. ovog Ugovora isplatit će se na žiroračun Korisnika </w:t>
      </w:r>
      <w:r w:rsidR="00507E92">
        <w:rPr>
          <w:rFonts w:ascii="Times New Roman" w:hAnsi="Times New Roman" w:cs="Times New Roman"/>
          <w:sz w:val="24"/>
          <w:szCs w:val="24"/>
        </w:rPr>
        <w:t xml:space="preserve">– IBAN - </w:t>
      </w:r>
      <w:r w:rsidR="00261019">
        <w:rPr>
          <w:rFonts w:ascii="Times New Roman" w:hAnsi="Times New Roman" w:cs="Times New Roman"/>
          <w:sz w:val="24"/>
          <w:szCs w:val="24"/>
        </w:rPr>
        <w:t>sukladno dinamici punjenja P</w:t>
      </w:r>
      <w:r w:rsidRPr="006D0FD3">
        <w:rPr>
          <w:rFonts w:ascii="Times New Roman" w:hAnsi="Times New Roman" w:cs="Times New Roman"/>
          <w:sz w:val="24"/>
          <w:szCs w:val="24"/>
        </w:rPr>
        <w:t xml:space="preserve">roračuna. </w:t>
      </w:r>
    </w:p>
    <w:p w14:paraId="6696EA58" w14:textId="77777777" w:rsidR="00E15435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577">
        <w:rPr>
          <w:rFonts w:ascii="Times New Roman" w:hAnsi="Times New Roman" w:cs="Times New Roman"/>
          <w:sz w:val="24"/>
          <w:szCs w:val="24"/>
        </w:rPr>
        <w:t>Konačan iznos koji Grad Vinkovci treba isplatiti Korisniku financiranja ne može biti veći od najvišeg iznosa sredstava navedenih u članku 1. ovog Ugovora,</w:t>
      </w:r>
      <w:r w:rsidRPr="006D0FD3">
        <w:rPr>
          <w:rFonts w:ascii="Times New Roman" w:hAnsi="Times New Roman" w:cs="Times New Roman"/>
          <w:sz w:val="24"/>
          <w:szCs w:val="24"/>
        </w:rPr>
        <w:t xml:space="preserve"> čak i ako ukupan zbroj prihvatljivih troškova premaši procij</w:t>
      </w:r>
      <w:r w:rsidR="00261019">
        <w:rPr>
          <w:rFonts w:ascii="Times New Roman" w:hAnsi="Times New Roman" w:cs="Times New Roman"/>
          <w:sz w:val="24"/>
          <w:szCs w:val="24"/>
        </w:rPr>
        <w:t>e</w:t>
      </w:r>
      <w:r w:rsidR="00342DE5">
        <w:rPr>
          <w:rFonts w:ascii="Times New Roman" w:hAnsi="Times New Roman" w:cs="Times New Roman"/>
          <w:sz w:val="24"/>
          <w:szCs w:val="24"/>
        </w:rPr>
        <w:t>njeni ukupni prorač</w:t>
      </w:r>
      <w:r w:rsidR="00933577">
        <w:rPr>
          <w:rFonts w:ascii="Times New Roman" w:hAnsi="Times New Roman" w:cs="Times New Roman"/>
          <w:sz w:val="24"/>
          <w:szCs w:val="24"/>
        </w:rPr>
        <w:t>un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91F24" w14:textId="08609357" w:rsidR="00592D42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Grad Vinkovci može temeljem obr</w:t>
      </w:r>
      <w:r w:rsidR="00261019">
        <w:rPr>
          <w:rFonts w:ascii="Times New Roman" w:hAnsi="Times New Roman" w:cs="Times New Roman"/>
          <w:sz w:val="24"/>
          <w:szCs w:val="24"/>
        </w:rPr>
        <w:t>a</w:t>
      </w:r>
      <w:r w:rsidR="00342DE5">
        <w:rPr>
          <w:rFonts w:ascii="Times New Roman" w:hAnsi="Times New Roman" w:cs="Times New Roman"/>
          <w:sz w:val="24"/>
          <w:szCs w:val="24"/>
        </w:rPr>
        <w:t xml:space="preserve">zložene odluke, </w:t>
      </w:r>
      <w:r w:rsidR="00EA6F79">
        <w:rPr>
          <w:rFonts w:ascii="Times New Roman" w:hAnsi="Times New Roman" w:cs="Times New Roman"/>
          <w:sz w:val="24"/>
          <w:szCs w:val="24"/>
        </w:rPr>
        <w:t>ako se program</w:t>
      </w:r>
      <w:r w:rsidR="00342DE5">
        <w:rPr>
          <w:rFonts w:ascii="Times New Roman" w:hAnsi="Times New Roman" w:cs="Times New Roman"/>
          <w:sz w:val="24"/>
          <w:szCs w:val="24"/>
        </w:rPr>
        <w:t xml:space="preserve"> ne provodi ili se provodi</w:t>
      </w:r>
      <w:r w:rsidRPr="006D0FD3">
        <w:rPr>
          <w:rFonts w:ascii="Times New Roman" w:hAnsi="Times New Roman" w:cs="Times New Roman"/>
          <w:sz w:val="24"/>
          <w:szCs w:val="24"/>
        </w:rPr>
        <w:t xml:space="preserve"> neadekvatno, djelomično ili sa zakašnjenjem, odnosno radi nemogućnosti izvršenja Proračuna Grada Vinkovaca, smanjiti odobrena financijska sredstva iz članka 1. ovog Ugovora.</w:t>
      </w:r>
    </w:p>
    <w:p w14:paraId="7C0121FB" w14:textId="52818EEC" w:rsidR="008B404D" w:rsidRDefault="008B404D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4CD93" w14:textId="16ACFE8D" w:rsidR="008B404D" w:rsidRDefault="008B404D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E341A" w14:textId="07118ADD" w:rsidR="00067431" w:rsidRDefault="00067431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8E35A" w14:textId="77777777" w:rsidR="00067431" w:rsidRPr="006D0FD3" w:rsidRDefault="00067431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C7481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AE5D32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0B3A02F6" w14:textId="77777777" w:rsidR="00261019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Radi kontrole namjenskog korištenja sredstava Korisnik se obvezuje da će Davatelju dostavit</w:t>
      </w:r>
      <w:r w:rsidR="00261019">
        <w:rPr>
          <w:rFonts w:ascii="Times New Roman" w:hAnsi="Times New Roman" w:cs="Times New Roman"/>
          <w:sz w:val="24"/>
          <w:szCs w:val="24"/>
        </w:rPr>
        <w:t>i</w:t>
      </w:r>
      <w:r w:rsidR="00211987">
        <w:rPr>
          <w:rFonts w:ascii="Times New Roman" w:hAnsi="Times New Roman" w:cs="Times New Roman"/>
          <w:sz w:val="24"/>
          <w:szCs w:val="24"/>
        </w:rPr>
        <w:t xml:space="preserve"> Izvještaj o provedbi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koji treba sadržavati: </w:t>
      </w:r>
    </w:p>
    <w:p w14:paraId="4B9048E5" w14:textId="77777777" w:rsidR="00261019" w:rsidRDefault="00592D42" w:rsidP="00E15435">
      <w:pPr>
        <w:pStyle w:val="Bezprored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Opisni izvještaj (dostavlja se u tiskanom obliku) </w:t>
      </w:r>
    </w:p>
    <w:p w14:paraId="79495580" w14:textId="77777777" w:rsidR="002025EE" w:rsidRDefault="00592D42" w:rsidP="00E15435">
      <w:pPr>
        <w:pStyle w:val="Bezprored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Financijski izvještaj (dostavlja se u tiskanom obliku) uz detaljno dokumentiranje svih troškova i priloge:  </w:t>
      </w:r>
    </w:p>
    <w:p w14:paraId="0D620750" w14:textId="77777777" w:rsidR="002025EE" w:rsidRDefault="00592D42" w:rsidP="002025EE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za bezgotovinska plaćanja: preslike računa (R1 ili R2) koji glase na Korisnika te</w:t>
      </w:r>
      <w:r w:rsidR="002025EE">
        <w:rPr>
          <w:rFonts w:ascii="Times New Roman" w:hAnsi="Times New Roman" w:cs="Times New Roman"/>
          <w:sz w:val="24"/>
          <w:szCs w:val="24"/>
        </w:rPr>
        <w:t xml:space="preserve"> pripadajuće bankovne izvode</w:t>
      </w:r>
    </w:p>
    <w:p w14:paraId="04BF4CA0" w14:textId="77777777" w:rsidR="00BD68D8" w:rsidRDefault="00592D42" w:rsidP="002025EE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za gotovinska plaćanja: preslike računa (R1 ili R2) koji glase na Korisnika,</w:t>
      </w:r>
      <w:r w:rsidR="002025EE">
        <w:rPr>
          <w:rFonts w:ascii="Times New Roman" w:hAnsi="Times New Roman" w:cs="Times New Roman"/>
          <w:sz w:val="24"/>
          <w:szCs w:val="24"/>
        </w:rPr>
        <w:t xml:space="preserve"> </w:t>
      </w:r>
      <w:r w:rsidRPr="006D0FD3">
        <w:rPr>
          <w:rFonts w:ascii="Times New Roman" w:hAnsi="Times New Roman" w:cs="Times New Roman"/>
          <w:sz w:val="24"/>
          <w:szCs w:val="24"/>
        </w:rPr>
        <w:t xml:space="preserve">preslike isplatnica iz blagajne i blagajničkog izvješća  </w:t>
      </w:r>
    </w:p>
    <w:p w14:paraId="39EB5152" w14:textId="77777777" w:rsidR="002025EE" w:rsidRDefault="00592D42" w:rsidP="002025EE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ostalu dokumentaciju: putne naloge s prip</w:t>
      </w:r>
      <w:r w:rsidR="002025EE">
        <w:rPr>
          <w:rFonts w:ascii="Times New Roman" w:hAnsi="Times New Roman" w:cs="Times New Roman"/>
          <w:sz w:val="24"/>
          <w:szCs w:val="24"/>
        </w:rPr>
        <w:t xml:space="preserve">adajućim prilozima, dokumente na </w:t>
      </w:r>
      <w:r w:rsidRPr="006D0FD3">
        <w:rPr>
          <w:rFonts w:ascii="Times New Roman" w:hAnsi="Times New Roman" w:cs="Times New Roman"/>
          <w:sz w:val="24"/>
          <w:szCs w:val="24"/>
        </w:rPr>
        <w:t xml:space="preserve">temelju kojih su obavljana plaćanja (ugovori, sporazumi, obračuni honorara) i sl.  </w:t>
      </w:r>
    </w:p>
    <w:p w14:paraId="139B7D4D" w14:textId="77777777" w:rsidR="00592D42" w:rsidRPr="006D0FD3" w:rsidRDefault="00592D42" w:rsidP="002025EE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priloge veza</w:t>
      </w:r>
      <w:r w:rsidR="00211987">
        <w:rPr>
          <w:rFonts w:ascii="Times New Roman" w:hAnsi="Times New Roman" w:cs="Times New Roman"/>
          <w:sz w:val="24"/>
          <w:szCs w:val="24"/>
        </w:rPr>
        <w:t>ne uz provedbu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i dokaze o provedbi projektnih</w:t>
      </w:r>
      <w:r w:rsidR="001C6144">
        <w:rPr>
          <w:rFonts w:ascii="Times New Roman" w:hAnsi="Times New Roman" w:cs="Times New Roman"/>
          <w:sz w:val="24"/>
          <w:szCs w:val="24"/>
        </w:rPr>
        <w:t xml:space="preserve"> aktivnosti </w:t>
      </w:r>
      <w:r w:rsidRPr="006D0FD3">
        <w:rPr>
          <w:rFonts w:ascii="Times New Roman" w:hAnsi="Times New Roman" w:cs="Times New Roman"/>
          <w:sz w:val="24"/>
          <w:szCs w:val="24"/>
        </w:rPr>
        <w:t>(potpisne liste, evaluacijske listiće, fotografije s događanja, primjerke publikacija i dr.)</w:t>
      </w:r>
    </w:p>
    <w:p w14:paraId="7ADC7C4A" w14:textId="38D2E4F8" w:rsidR="008B404D" w:rsidRPr="005010CC" w:rsidRDefault="008B404D" w:rsidP="008B404D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CC">
        <w:rPr>
          <w:rFonts w:ascii="Times New Roman" w:hAnsi="Times New Roman" w:cs="Times New Roman"/>
          <w:b/>
          <w:sz w:val="24"/>
          <w:szCs w:val="24"/>
        </w:rPr>
        <w:t>Korisnik podnosi završni izvještaj o provedbi u roku od 30 dana od završetka programa, a</w:t>
      </w:r>
      <w:r w:rsidR="00507E92">
        <w:rPr>
          <w:rFonts w:ascii="Times New Roman" w:hAnsi="Times New Roman" w:cs="Times New Roman"/>
          <w:b/>
          <w:sz w:val="24"/>
          <w:szCs w:val="24"/>
        </w:rPr>
        <w:t xml:space="preserve"> najkasnije do 15. siječnja 202</w:t>
      </w:r>
      <w:r w:rsidR="00D712EC">
        <w:rPr>
          <w:rFonts w:ascii="Times New Roman" w:hAnsi="Times New Roman" w:cs="Times New Roman"/>
          <w:b/>
          <w:sz w:val="24"/>
          <w:szCs w:val="24"/>
        </w:rPr>
        <w:t>6</w:t>
      </w:r>
      <w:r w:rsidRPr="005010CC">
        <w:rPr>
          <w:rFonts w:ascii="Times New Roman" w:hAnsi="Times New Roman" w:cs="Times New Roman"/>
          <w:b/>
          <w:sz w:val="24"/>
          <w:szCs w:val="24"/>
        </w:rPr>
        <w:t>. Izvještaji se podnose na propisanim obrascima Davatelja. Obrazac izvješća popuniti na računalu.</w:t>
      </w:r>
    </w:p>
    <w:p w14:paraId="7EE8407D" w14:textId="77777777" w:rsidR="000870D2" w:rsidRDefault="000870D2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FF026F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080D1C18" w14:textId="28691D45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Davatelj pridržava pravo kontinuiranog praćenja i</w:t>
      </w:r>
      <w:r w:rsidR="00A21AAA">
        <w:rPr>
          <w:rFonts w:ascii="Times New Roman" w:hAnsi="Times New Roman" w:cs="Times New Roman"/>
          <w:sz w:val="24"/>
          <w:szCs w:val="24"/>
        </w:rPr>
        <w:t xml:space="preserve"> </w:t>
      </w:r>
      <w:r w:rsidR="00211987">
        <w:rPr>
          <w:rFonts w:ascii="Times New Roman" w:hAnsi="Times New Roman" w:cs="Times New Roman"/>
          <w:sz w:val="24"/>
          <w:szCs w:val="24"/>
        </w:rPr>
        <w:t>vrednovanja izvršenja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Kori</w:t>
      </w:r>
      <w:r w:rsidR="00A21AAA">
        <w:rPr>
          <w:rFonts w:ascii="Times New Roman" w:hAnsi="Times New Roman" w:cs="Times New Roman"/>
          <w:sz w:val="24"/>
          <w:szCs w:val="24"/>
        </w:rPr>
        <w:t>snika iz članka 1. ovog Ugovora</w:t>
      </w:r>
      <w:r w:rsidRPr="006D0FD3">
        <w:rPr>
          <w:rFonts w:ascii="Times New Roman" w:hAnsi="Times New Roman" w:cs="Times New Roman"/>
          <w:sz w:val="24"/>
          <w:szCs w:val="24"/>
        </w:rPr>
        <w:t xml:space="preserve"> te preispitivanje financija i troškova u bilo koje vrijeme trajanja financiranja te u razdoblju od</w:t>
      </w:r>
      <w:r w:rsidR="004A6FFF">
        <w:rPr>
          <w:rFonts w:ascii="Times New Roman" w:hAnsi="Times New Roman" w:cs="Times New Roman"/>
          <w:sz w:val="24"/>
          <w:szCs w:val="24"/>
        </w:rPr>
        <w:t xml:space="preserve"> 7 </w:t>
      </w:r>
      <w:r w:rsidRPr="006D0FD3">
        <w:rPr>
          <w:rFonts w:ascii="Times New Roman" w:hAnsi="Times New Roman" w:cs="Times New Roman"/>
          <w:sz w:val="24"/>
          <w:szCs w:val="24"/>
        </w:rPr>
        <w:t>godina nak</w:t>
      </w:r>
      <w:r w:rsidR="00211987">
        <w:rPr>
          <w:rFonts w:ascii="Times New Roman" w:hAnsi="Times New Roman" w:cs="Times New Roman"/>
          <w:sz w:val="24"/>
          <w:szCs w:val="24"/>
        </w:rPr>
        <w:t>on završetka programa</w:t>
      </w:r>
      <w:r w:rsidR="002025EE">
        <w:rPr>
          <w:rFonts w:ascii="Times New Roman" w:hAnsi="Times New Roman" w:cs="Times New Roman"/>
          <w:sz w:val="24"/>
          <w:szCs w:val="24"/>
        </w:rPr>
        <w:t>.</w:t>
      </w:r>
    </w:p>
    <w:p w14:paraId="79FB67EF" w14:textId="77777777" w:rsidR="002025EE" w:rsidRDefault="002025E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F23E6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Davatelj može neposrednu kontrolu iz prethodnog stavka ovog Ugovora obaviti kroz terenski posjet prostorijama Korisnik</w:t>
      </w:r>
      <w:r w:rsidR="00A21AAA">
        <w:rPr>
          <w:rFonts w:ascii="Times New Roman" w:hAnsi="Times New Roman" w:cs="Times New Roman"/>
          <w:sz w:val="24"/>
          <w:szCs w:val="24"/>
        </w:rPr>
        <w:t>a</w:t>
      </w:r>
      <w:r w:rsidRPr="006D0FD3">
        <w:rPr>
          <w:rFonts w:ascii="Times New Roman" w:hAnsi="Times New Roman" w:cs="Times New Roman"/>
          <w:sz w:val="24"/>
          <w:szCs w:val="24"/>
        </w:rPr>
        <w:t xml:space="preserve"> te je o namjeri izvršenja neposredne kontrole dužan prethodno ob</w:t>
      </w:r>
      <w:r w:rsidR="004602EA">
        <w:rPr>
          <w:rFonts w:ascii="Times New Roman" w:hAnsi="Times New Roman" w:cs="Times New Roman"/>
          <w:sz w:val="24"/>
          <w:szCs w:val="24"/>
        </w:rPr>
        <w:t>avijestiti Korisnika barem 7</w:t>
      </w:r>
      <w:r w:rsidRPr="006D0FD3">
        <w:rPr>
          <w:rFonts w:ascii="Times New Roman" w:hAnsi="Times New Roman" w:cs="Times New Roman"/>
          <w:sz w:val="24"/>
          <w:szCs w:val="24"/>
        </w:rPr>
        <w:t xml:space="preserve"> dana prije planiranog izvršenja kontrole. </w:t>
      </w:r>
    </w:p>
    <w:p w14:paraId="71A113EE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868872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032D6857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Korisnik ovlašćuje Davatelja da radi nadzora namjenskog korištenja sredstava iz čl. 1. ovog Ugovora neposredno kontaktira sve pravne i fizičke osobe kojima je prema priloženoj dokumentaciji Korisnik isplatio novčana sredstva koja je dobio od Dav</w:t>
      </w:r>
      <w:r w:rsidR="00A21AAA">
        <w:rPr>
          <w:rFonts w:ascii="Times New Roman" w:hAnsi="Times New Roman" w:cs="Times New Roman"/>
          <w:sz w:val="24"/>
          <w:szCs w:val="24"/>
        </w:rPr>
        <w:t>a</w:t>
      </w:r>
      <w:r w:rsidR="00FB511F">
        <w:rPr>
          <w:rFonts w:ascii="Times New Roman" w:hAnsi="Times New Roman" w:cs="Times New Roman"/>
          <w:sz w:val="24"/>
          <w:szCs w:val="24"/>
        </w:rPr>
        <w:t>telja za f</w:t>
      </w:r>
      <w:r w:rsidR="004602EA">
        <w:rPr>
          <w:rFonts w:ascii="Times New Roman" w:hAnsi="Times New Roman" w:cs="Times New Roman"/>
          <w:sz w:val="24"/>
          <w:szCs w:val="24"/>
        </w:rPr>
        <w:t>inanciranje programa</w:t>
      </w:r>
      <w:r w:rsidR="00A21A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88CCE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0E5AFB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38C53D19" w14:textId="77777777" w:rsidR="00A21AAA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Korisnik se obvezuje pravodobno obavijestiti Davatelja o manjim i većim izmjenama Ugovora. </w:t>
      </w:r>
    </w:p>
    <w:p w14:paraId="01C5C2E6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Manje izmjene Ugovora mogu biti:  </w:t>
      </w:r>
    </w:p>
    <w:p w14:paraId="1AD2AABA" w14:textId="77777777" w:rsidR="002025EE" w:rsidRDefault="00592D42" w:rsidP="002025EE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Izmjene proračuna između proračunskih poglavlja manje od 15%</w:t>
      </w:r>
      <w:r w:rsidR="00A21AAA">
        <w:rPr>
          <w:rFonts w:ascii="Times New Roman" w:hAnsi="Times New Roman" w:cs="Times New Roman"/>
          <w:sz w:val="24"/>
          <w:szCs w:val="24"/>
        </w:rPr>
        <w:t>,</w:t>
      </w:r>
    </w:p>
    <w:p w14:paraId="1EEC6BC1" w14:textId="77777777" w:rsidR="002025EE" w:rsidRDefault="00592D42" w:rsidP="002025EE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Zamjena člana projektnog tima</w:t>
      </w:r>
      <w:r w:rsidR="00A21AAA">
        <w:rPr>
          <w:rFonts w:ascii="Times New Roman" w:hAnsi="Times New Roman" w:cs="Times New Roman"/>
          <w:sz w:val="24"/>
          <w:szCs w:val="24"/>
        </w:rPr>
        <w:t>,</w:t>
      </w:r>
    </w:p>
    <w:p w14:paraId="6EEE8ED9" w14:textId="77777777" w:rsidR="002025EE" w:rsidRDefault="00592D42" w:rsidP="002025EE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Promjena bankovnog računa Korisnika</w:t>
      </w:r>
      <w:r w:rsidR="00A21AAA">
        <w:rPr>
          <w:rFonts w:ascii="Times New Roman" w:hAnsi="Times New Roman" w:cs="Times New Roman"/>
          <w:sz w:val="24"/>
          <w:szCs w:val="24"/>
        </w:rPr>
        <w:t>,</w:t>
      </w:r>
    </w:p>
    <w:p w14:paraId="50EAFC77" w14:textId="77777777" w:rsidR="002025EE" w:rsidRDefault="00592D42" w:rsidP="002025EE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lastRenderedPageBreak/>
        <w:t>Promjena adrese ili drugih kontakata Korisnika</w:t>
      </w:r>
      <w:r w:rsidR="00A21AAA">
        <w:rPr>
          <w:rFonts w:ascii="Times New Roman" w:hAnsi="Times New Roman" w:cs="Times New Roman"/>
          <w:sz w:val="24"/>
          <w:szCs w:val="24"/>
        </w:rPr>
        <w:t>,</w:t>
      </w:r>
    </w:p>
    <w:p w14:paraId="61E42EC8" w14:textId="77777777" w:rsidR="002025EE" w:rsidRDefault="004602EA" w:rsidP="002025EE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Male promjene programa</w:t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 koje ne utječu na njegov opseg i ciljeve</w:t>
      </w:r>
      <w:r w:rsidR="00A21AAA">
        <w:rPr>
          <w:rFonts w:ascii="Times New Roman" w:hAnsi="Times New Roman" w:cs="Times New Roman"/>
          <w:sz w:val="24"/>
          <w:szCs w:val="24"/>
        </w:rPr>
        <w:t xml:space="preserve"> </w:t>
      </w:r>
      <w:r w:rsidR="00592D42" w:rsidRPr="006D0FD3">
        <w:rPr>
          <w:rFonts w:ascii="Times New Roman" w:hAnsi="Times New Roman" w:cs="Times New Roman"/>
          <w:sz w:val="24"/>
          <w:szCs w:val="24"/>
        </w:rPr>
        <w:sym w:font="Symbol" w:char="F02D"/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 (npr. manje promjene u vremenskom rasporedu provedbe aktivnosti)</w:t>
      </w:r>
      <w:r w:rsidR="00A21AAA">
        <w:rPr>
          <w:rFonts w:ascii="Times New Roman" w:hAnsi="Times New Roman" w:cs="Times New Roman"/>
          <w:sz w:val="24"/>
          <w:szCs w:val="24"/>
        </w:rPr>
        <w:t>.</w:t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3886D" w14:textId="77777777" w:rsidR="00A21AAA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Manje izmjene ne zahtijevaju izradu Dodatka ugovoru. </w:t>
      </w:r>
    </w:p>
    <w:p w14:paraId="78F561EF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Veće izmjene Ugovora su:  </w:t>
      </w:r>
    </w:p>
    <w:p w14:paraId="78BB11B2" w14:textId="77777777" w:rsidR="002025EE" w:rsidRDefault="00592D42" w:rsidP="002025EE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Izmjene proračuna između proračunskih poglavlja veće od 15%</w:t>
      </w:r>
      <w:r w:rsidR="00A21AAA">
        <w:rPr>
          <w:rFonts w:ascii="Times New Roman" w:hAnsi="Times New Roman" w:cs="Times New Roman"/>
          <w:sz w:val="24"/>
          <w:szCs w:val="24"/>
        </w:rPr>
        <w:t>,</w:t>
      </w:r>
    </w:p>
    <w:p w14:paraId="3BA2CDE1" w14:textId="09A7A357" w:rsidR="002025EE" w:rsidRPr="00FE603F" w:rsidRDefault="00592D42" w:rsidP="002025EE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Produženje</w:t>
      </w:r>
      <w:r w:rsidR="004602EA">
        <w:rPr>
          <w:rFonts w:ascii="Times New Roman" w:hAnsi="Times New Roman" w:cs="Times New Roman"/>
          <w:sz w:val="24"/>
          <w:szCs w:val="24"/>
        </w:rPr>
        <w:t xml:space="preserve"> trajanja provedbe programa</w:t>
      </w:r>
      <w:r w:rsidR="00A21AAA" w:rsidRPr="00FE603F">
        <w:rPr>
          <w:rFonts w:ascii="Times New Roman" w:hAnsi="Times New Roman" w:cs="Times New Roman"/>
          <w:sz w:val="24"/>
          <w:szCs w:val="24"/>
        </w:rPr>
        <w:t>,</w:t>
      </w:r>
    </w:p>
    <w:p w14:paraId="6FC10016" w14:textId="77777777" w:rsidR="002025EE" w:rsidRPr="00FE603F" w:rsidRDefault="00592D42" w:rsidP="002025EE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03F">
        <w:rPr>
          <w:rFonts w:ascii="Times New Roman" w:hAnsi="Times New Roman" w:cs="Times New Roman"/>
          <w:sz w:val="24"/>
          <w:szCs w:val="24"/>
        </w:rPr>
        <w:t>Dodatak</w:t>
      </w:r>
      <w:r w:rsidR="004602EA">
        <w:rPr>
          <w:rFonts w:ascii="Times New Roman" w:hAnsi="Times New Roman" w:cs="Times New Roman"/>
          <w:sz w:val="24"/>
          <w:szCs w:val="24"/>
        </w:rPr>
        <w:t xml:space="preserve"> novih aktivnosti u program</w:t>
      </w:r>
      <w:r w:rsidR="00A21AAA" w:rsidRPr="00FE603F">
        <w:rPr>
          <w:rFonts w:ascii="Times New Roman" w:hAnsi="Times New Roman" w:cs="Times New Roman"/>
          <w:sz w:val="24"/>
          <w:szCs w:val="24"/>
        </w:rPr>
        <w:t>,</w:t>
      </w:r>
    </w:p>
    <w:p w14:paraId="5A2D338B" w14:textId="77777777" w:rsidR="002025EE" w:rsidRPr="00FE603F" w:rsidRDefault="00592D42" w:rsidP="002025EE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03F">
        <w:rPr>
          <w:rFonts w:ascii="Times New Roman" w:hAnsi="Times New Roman" w:cs="Times New Roman"/>
          <w:sz w:val="24"/>
          <w:szCs w:val="24"/>
        </w:rPr>
        <w:t>Promjena programskih ili projektnih aktivnosti koja značajno utječe na opseg i ciljeve</w:t>
      </w:r>
      <w:r w:rsidR="00A21AAA" w:rsidRPr="00FE603F">
        <w:rPr>
          <w:rFonts w:ascii="Times New Roman" w:hAnsi="Times New Roman" w:cs="Times New Roman"/>
          <w:sz w:val="24"/>
          <w:szCs w:val="24"/>
        </w:rPr>
        <w:t>.</w:t>
      </w:r>
    </w:p>
    <w:p w14:paraId="131F3689" w14:textId="77777777" w:rsidR="002025EE" w:rsidRDefault="002025E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BF3D9" w14:textId="77777777" w:rsidR="006D0FD3" w:rsidRDefault="00592D42" w:rsidP="002025E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Veće izmjene Ugovora zahtijevaju izradu Dodatka ugovoru i njegovo potpisivanje od strane Davatelja i Korisnika. Davatelj odlučuje kod svake obavijesti radi li se o manjoj ili većoj izmjeni i sukladno tome odlučuje je li potrebno izraditi Dodatak ugovoru.</w:t>
      </w:r>
    </w:p>
    <w:p w14:paraId="414689A6" w14:textId="77777777" w:rsidR="00E15435" w:rsidRDefault="00E15435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B7986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1B11E9D1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Izmjene ugovornih obveza Korisnik može zatražiti najmanje 30 dana prije nego što bi radnja zbog koje se predlaže izmjena ili dopuna trebala biti provedena, a najkasnije 30 dana prije isteka roka izvršenja </w:t>
      </w:r>
      <w:r w:rsidR="009043C2">
        <w:rPr>
          <w:rFonts w:ascii="Times New Roman" w:hAnsi="Times New Roman" w:cs="Times New Roman"/>
          <w:sz w:val="24"/>
          <w:szCs w:val="24"/>
        </w:rPr>
        <w:t>programa</w:t>
      </w:r>
      <w:r w:rsidR="00A21AAA">
        <w:rPr>
          <w:rFonts w:ascii="Times New Roman" w:hAnsi="Times New Roman" w:cs="Times New Roman"/>
          <w:sz w:val="24"/>
          <w:szCs w:val="24"/>
        </w:rPr>
        <w:t>.</w:t>
      </w:r>
      <w:r w:rsidRPr="006D0F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43AC21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Svaka izmjena ugovornih obveza treba biti zatražena i odobrena u pisanom obliku. Ugovor se ne može izmijeniti i/ili dopuniti u svrhu ili s učinkom koji bi doveo u pitanje odluku o financiranju ili postupanje u skladu s načelom jednakog postupanja.</w:t>
      </w:r>
    </w:p>
    <w:p w14:paraId="542F201D" w14:textId="77777777" w:rsidR="00A21AAA" w:rsidRDefault="00A21AAA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FE63B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Korisnik ne može zatražiti izmjene u provedbi progra</w:t>
      </w:r>
      <w:r w:rsidR="009043C2">
        <w:rPr>
          <w:rFonts w:ascii="Times New Roman" w:hAnsi="Times New Roman" w:cs="Times New Roman"/>
          <w:sz w:val="24"/>
          <w:szCs w:val="24"/>
        </w:rPr>
        <w:t xml:space="preserve">ma </w:t>
      </w:r>
      <w:r w:rsidRPr="006D0FD3">
        <w:rPr>
          <w:rFonts w:ascii="Times New Roman" w:hAnsi="Times New Roman" w:cs="Times New Roman"/>
          <w:sz w:val="24"/>
          <w:szCs w:val="24"/>
        </w:rPr>
        <w:t xml:space="preserve">produljenje razdoblja provedbe ili prenamjenu pojedinih stavki proračuna nakon razdoblja provedbe iz članka 1. ovog Ugovora. </w:t>
      </w:r>
    </w:p>
    <w:p w14:paraId="44603C47" w14:textId="77777777" w:rsidR="002025EE" w:rsidRDefault="002025E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53746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Zahtjev za većim izmjenama Ugovora Korisnik dostavlja Davatelju u pisanom obliku s obrazloženjem i popratnom dokumentacijom kojom se opravdava taj zahtjev. </w:t>
      </w:r>
    </w:p>
    <w:p w14:paraId="6C565D35" w14:textId="77777777" w:rsidR="002025EE" w:rsidRDefault="002025E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29FDB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Davatelj ima pravo ne odobriti prenamjenu dijela sredstava i/ili produlje</w:t>
      </w:r>
      <w:r w:rsidR="00A21AAA">
        <w:rPr>
          <w:rFonts w:ascii="Times New Roman" w:hAnsi="Times New Roman" w:cs="Times New Roman"/>
          <w:sz w:val="24"/>
          <w:szCs w:val="24"/>
        </w:rPr>
        <w:t>n</w:t>
      </w:r>
      <w:r w:rsidR="009043C2">
        <w:rPr>
          <w:rFonts w:ascii="Times New Roman" w:hAnsi="Times New Roman" w:cs="Times New Roman"/>
          <w:sz w:val="24"/>
          <w:szCs w:val="24"/>
        </w:rPr>
        <w:t>je razdoblja provedbe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ako se time bitno mi</w:t>
      </w:r>
      <w:r w:rsidR="00FB511F">
        <w:rPr>
          <w:rFonts w:ascii="Times New Roman" w:hAnsi="Times New Roman" w:cs="Times New Roman"/>
          <w:sz w:val="24"/>
          <w:szCs w:val="24"/>
        </w:rPr>
        <w:t>j</w:t>
      </w:r>
      <w:r w:rsidR="009043C2">
        <w:rPr>
          <w:rFonts w:ascii="Times New Roman" w:hAnsi="Times New Roman" w:cs="Times New Roman"/>
          <w:sz w:val="24"/>
          <w:szCs w:val="24"/>
        </w:rPr>
        <w:t>enja sadržaj i priroda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ili ako zahtjev nema utemeljenje u objektivnim razlozima za prenamjenu i/ili produljenje razdoblja provedbe. Odluku o odobrenju ili neodobrenju izmjena Davatelj mora donijeti u roku od 10 radnih dana od dostave obavijesti od strane Korisnika.</w:t>
      </w:r>
    </w:p>
    <w:p w14:paraId="3EFB7A16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877C8D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78C20FE6" w14:textId="77777777" w:rsidR="00815BDE" w:rsidRPr="00971D85" w:rsidRDefault="00592D42" w:rsidP="00971D8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Ako Davatelj utvrdi da je Korisnik nenamjenski koristio sredstva financijsk</w:t>
      </w:r>
      <w:r w:rsidR="00A21AAA">
        <w:rPr>
          <w:rFonts w:ascii="Times New Roman" w:hAnsi="Times New Roman" w:cs="Times New Roman"/>
          <w:sz w:val="24"/>
          <w:szCs w:val="24"/>
        </w:rPr>
        <w:t>e</w:t>
      </w:r>
      <w:r w:rsidR="009043C2">
        <w:rPr>
          <w:rFonts w:ascii="Times New Roman" w:hAnsi="Times New Roman" w:cs="Times New Roman"/>
          <w:sz w:val="24"/>
          <w:szCs w:val="24"/>
        </w:rPr>
        <w:t xml:space="preserve"> potpore za izvršenje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iz članka 1. ovog </w:t>
      </w:r>
      <w:r w:rsidR="00A21AAA">
        <w:rPr>
          <w:rFonts w:ascii="Times New Roman" w:hAnsi="Times New Roman" w:cs="Times New Roman"/>
          <w:sz w:val="24"/>
          <w:szCs w:val="24"/>
        </w:rPr>
        <w:t>U</w:t>
      </w:r>
      <w:r w:rsidR="009043C2">
        <w:rPr>
          <w:rFonts w:ascii="Times New Roman" w:hAnsi="Times New Roman" w:cs="Times New Roman"/>
          <w:sz w:val="24"/>
          <w:szCs w:val="24"/>
        </w:rPr>
        <w:t>govora ili nije proveo program</w:t>
      </w:r>
      <w:r w:rsidRPr="006D0FD3">
        <w:rPr>
          <w:rFonts w:ascii="Times New Roman" w:hAnsi="Times New Roman" w:cs="Times New Roman"/>
          <w:sz w:val="24"/>
          <w:szCs w:val="24"/>
        </w:rPr>
        <w:t xml:space="preserve"> u ugovorenom razdoblju, ako nije podnio odgovarajuće izvještaje u roku i sa sadržajem određenim u članku 4. ovog Ugovora ili ako Davatelju ne omogući nadzor nad namjenskim korištenjem sredstava iz članka 5. i 6. ovog Ugovora, daljnja isplata bit će obustavljena, a Korisnik dužan vratiti primljena nenamjenski utrošena ili neutrošena sredstva, uz obračunate kamate utvrđene u poslovnoj banci Davatelja u roku od 30 dana od dana primitka pisane obavijesti Davatelja o potrebi vraćanja zaprimljenih sredstava</w:t>
      </w:r>
    </w:p>
    <w:p w14:paraId="47E8F339" w14:textId="77777777" w:rsidR="00027334" w:rsidRDefault="00027334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C7B789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10.</w:t>
      </w:r>
    </w:p>
    <w:p w14:paraId="5ED8D6D6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Ako Davatelj utvrdi da Korisnik nije ispunio ugovorne obveze, uskratit će pravo na dodjelu financijskih sredstava prog</w:t>
      </w:r>
      <w:r w:rsidR="009043C2">
        <w:rPr>
          <w:rFonts w:ascii="Times New Roman" w:hAnsi="Times New Roman" w:cs="Times New Roman"/>
          <w:sz w:val="24"/>
          <w:szCs w:val="24"/>
        </w:rPr>
        <w:t xml:space="preserve">ramu </w:t>
      </w:r>
      <w:r w:rsidRPr="006D0FD3">
        <w:rPr>
          <w:rFonts w:ascii="Times New Roman" w:hAnsi="Times New Roman" w:cs="Times New Roman"/>
          <w:sz w:val="24"/>
          <w:szCs w:val="24"/>
        </w:rPr>
        <w:t xml:space="preserve">Korisnika u sljedeće dvije godine. </w:t>
      </w:r>
    </w:p>
    <w:p w14:paraId="3568A1A2" w14:textId="2706F7D5" w:rsidR="009043C2" w:rsidRPr="009043C2" w:rsidRDefault="00592D42" w:rsidP="009043C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Korisnik se obvezuje na svim tiskanim, video i drugim m</w:t>
      </w:r>
      <w:r w:rsidR="009043C2">
        <w:rPr>
          <w:rFonts w:ascii="Times New Roman" w:hAnsi="Times New Roman" w:cs="Times New Roman"/>
          <w:sz w:val="24"/>
          <w:szCs w:val="24"/>
        </w:rPr>
        <w:t>aterijalima vezanim uz program</w:t>
      </w:r>
      <w:r w:rsidRPr="006D0FD3">
        <w:rPr>
          <w:rFonts w:ascii="Times New Roman" w:hAnsi="Times New Roman" w:cs="Times New Roman"/>
          <w:sz w:val="24"/>
          <w:szCs w:val="24"/>
        </w:rPr>
        <w:t xml:space="preserve"> istaknuti logotip i naziv Davatelja kao ins</w:t>
      </w:r>
      <w:r w:rsidR="009043C2">
        <w:rPr>
          <w:rFonts w:ascii="Times New Roman" w:hAnsi="Times New Roman" w:cs="Times New Roman"/>
          <w:sz w:val="24"/>
          <w:szCs w:val="24"/>
        </w:rPr>
        <w:t>titucije koja financira program</w:t>
      </w:r>
      <w:r w:rsidRPr="006D0FD3">
        <w:rPr>
          <w:rFonts w:ascii="Times New Roman" w:hAnsi="Times New Roman" w:cs="Times New Roman"/>
          <w:sz w:val="24"/>
          <w:szCs w:val="24"/>
        </w:rPr>
        <w:t xml:space="preserve"> koji je pred</w:t>
      </w:r>
      <w:r w:rsidR="00342DE5">
        <w:rPr>
          <w:rFonts w:ascii="Times New Roman" w:hAnsi="Times New Roman" w:cs="Times New Roman"/>
          <w:sz w:val="24"/>
          <w:szCs w:val="24"/>
        </w:rPr>
        <w:t>met ovog Ugovora.</w:t>
      </w:r>
    </w:p>
    <w:p w14:paraId="0A0D8797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11.</w:t>
      </w:r>
    </w:p>
    <w:p w14:paraId="44176720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Korisnik je suglasan da Davatelj koristi i objavljuje dostavljene mu fotografije, video i audio zapise u cilju promicanja natječaja za dodjelu financijskih sredstava, doprinosa Davatelja razvoju civilnoga društva u Republici Hrvatskoj i djelovanja Davatelja.</w:t>
      </w:r>
    </w:p>
    <w:p w14:paraId="50DC041A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962C3E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12.</w:t>
      </w:r>
    </w:p>
    <w:p w14:paraId="532C1559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Davatelj ne snosi odgovornost, neposrednu ili posrednu, za štete proizašle iz bilo koje aktivnosti Korisnika</w:t>
      </w:r>
      <w:r w:rsidR="00A21AAA">
        <w:rPr>
          <w:rFonts w:ascii="Times New Roman" w:hAnsi="Times New Roman" w:cs="Times New Roman"/>
          <w:sz w:val="24"/>
          <w:szCs w:val="24"/>
        </w:rPr>
        <w:t xml:space="preserve"> u provedbi</w:t>
      </w:r>
      <w:r w:rsidR="009043C2">
        <w:rPr>
          <w:rFonts w:ascii="Times New Roman" w:hAnsi="Times New Roman" w:cs="Times New Roman"/>
          <w:sz w:val="24"/>
          <w:szCs w:val="24"/>
        </w:rPr>
        <w:t xml:space="preserve"> ugovorenog programa</w:t>
      </w:r>
      <w:r w:rsidR="00B14EA9">
        <w:rPr>
          <w:rFonts w:ascii="Times New Roman" w:hAnsi="Times New Roman" w:cs="Times New Roman"/>
          <w:sz w:val="24"/>
          <w:szCs w:val="24"/>
        </w:rPr>
        <w:t>.</w:t>
      </w:r>
    </w:p>
    <w:p w14:paraId="5D3BD477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52D0F7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13.</w:t>
      </w:r>
    </w:p>
    <w:p w14:paraId="1327779D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U slučaju da se spor u provedbi ovog Ugovora između Davatelja i Korisnika ne može riješiti sporazumno, niti putem postupka mirenja, spor rješava stvarno nadležan sud prema mjestu sjedišta Davatelja.</w:t>
      </w:r>
    </w:p>
    <w:p w14:paraId="6C247A61" w14:textId="77777777" w:rsidR="006D0FD3" w:rsidRP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77CBDB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14.</w:t>
      </w:r>
    </w:p>
    <w:p w14:paraId="64D46AB2" w14:textId="5AA32184" w:rsidR="00592D42" w:rsidRPr="009043C2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Na elemente financiranja programa koji nisu uređeni ovim Ugovorom na odgovarajući se način primjenjuju Opći uvjeti propisani Uredbom o kriterijima, mjerilima i postupcima finan</w:t>
      </w:r>
      <w:r w:rsidR="00551DB9">
        <w:rPr>
          <w:rFonts w:ascii="Times New Roman" w:hAnsi="Times New Roman" w:cs="Times New Roman"/>
          <w:sz w:val="24"/>
          <w:szCs w:val="24"/>
        </w:rPr>
        <w:t>ciranja i u</w:t>
      </w:r>
      <w:r w:rsidR="0065030F">
        <w:rPr>
          <w:rFonts w:ascii="Times New Roman" w:hAnsi="Times New Roman" w:cs="Times New Roman"/>
          <w:sz w:val="24"/>
          <w:szCs w:val="24"/>
        </w:rPr>
        <w:t xml:space="preserve">govaranja programa i </w:t>
      </w:r>
      <w:r w:rsidRPr="006D0FD3">
        <w:rPr>
          <w:rFonts w:ascii="Times New Roman" w:hAnsi="Times New Roman" w:cs="Times New Roman"/>
          <w:sz w:val="24"/>
          <w:szCs w:val="24"/>
        </w:rPr>
        <w:t xml:space="preserve">projekata od interesa za opće dobro koje provode udruge </w:t>
      </w:r>
      <w:r w:rsidRPr="009043C2">
        <w:rPr>
          <w:rFonts w:ascii="Times New Roman" w:hAnsi="Times New Roman" w:cs="Times New Roman"/>
          <w:sz w:val="24"/>
          <w:szCs w:val="24"/>
        </w:rPr>
        <w:t>(„Narodne novine“ broj 26/15</w:t>
      </w:r>
      <w:r w:rsidR="00F136ED">
        <w:rPr>
          <w:rFonts w:ascii="Times New Roman" w:hAnsi="Times New Roman" w:cs="Times New Roman"/>
          <w:sz w:val="24"/>
          <w:szCs w:val="24"/>
        </w:rPr>
        <w:t xml:space="preserve"> i 37/21</w:t>
      </w:r>
      <w:r w:rsidRPr="009043C2">
        <w:rPr>
          <w:rFonts w:ascii="Times New Roman" w:hAnsi="Times New Roman" w:cs="Times New Roman"/>
          <w:sz w:val="24"/>
          <w:szCs w:val="24"/>
        </w:rPr>
        <w:t>).</w:t>
      </w:r>
    </w:p>
    <w:p w14:paraId="440E1C36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5D0C85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15.</w:t>
      </w:r>
    </w:p>
    <w:p w14:paraId="48B64067" w14:textId="77777777" w:rsidR="006D0FD3" w:rsidRDefault="00A903E5" w:rsidP="00342DE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Opisni obrazac programa</w:t>
      </w:r>
      <w:r w:rsidR="00B8152E">
        <w:rPr>
          <w:rFonts w:ascii="Times New Roman" w:hAnsi="Times New Roman" w:cs="Times New Roman"/>
          <w:sz w:val="24"/>
          <w:szCs w:val="24"/>
        </w:rPr>
        <w:t xml:space="preserve"> te </w:t>
      </w:r>
      <w:r w:rsidR="00592D42" w:rsidRPr="006D0FD3">
        <w:rPr>
          <w:rFonts w:ascii="Times New Roman" w:hAnsi="Times New Roman" w:cs="Times New Roman"/>
          <w:sz w:val="24"/>
          <w:szCs w:val="24"/>
        </w:rPr>
        <w:t>Obrazac pror</w:t>
      </w:r>
      <w:r>
        <w:rPr>
          <w:rFonts w:ascii="Times New Roman" w:hAnsi="Times New Roman" w:cs="Times New Roman"/>
          <w:sz w:val="24"/>
          <w:szCs w:val="24"/>
        </w:rPr>
        <w:t>ačuna programa</w:t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 koje je Korisnik dostavio prijavljujući se na natječaj smatraju se sastavnim dijelom ovog Ugovora. </w:t>
      </w:r>
    </w:p>
    <w:p w14:paraId="12D19373" w14:textId="77777777" w:rsidR="00B8152E" w:rsidRDefault="00B8152E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126910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16.</w:t>
      </w:r>
    </w:p>
    <w:p w14:paraId="16554CD4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Za svaki oblik komunikacije, dostavu obavijesti o izmjenama i dopunama Ugovora i dostavu izvještaja koji je povezan s ovim Ugovorom potrebno je navesti KLASU i URBROJ Ugovora i naziv </w:t>
      </w:r>
      <w:r w:rsidR="00A903E5">
        <w:rPr>
          <w:rFonts w:ascii="Times New Roman" w:hAnsi="Times New Roman" w:cs="Times New Roman"/>
          <w:sz w:val="24"/>
          <w:szCs w:val="24"/>
        </w:rPr>
        <w:t>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te ga poslati na sljedeće adrese: </w:t>
      </w:r>
    </w:p>
    <w:p w14:paraId="61711577" w14:textId="77777777" w:rsidR="00B14EA9" w:rsidRDefault="00B14EA9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</w:p>
    <w:p w14:paraId="4A5155C4" w14:textId="77777777" w:rsidR="002025EE" w:rsidRPr="008147B1" w:rsidRDefault="00592D42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  <w:r w:rsidRPr="008147B1">
        <w:rPr>
          <w:rFonts w:ascii="Times New Roman" w:hAnsi="Times New Roman" w:cs="Times New Roman"/>
          <w:i/>
          <w:sz w:val="24"/>
        </w:rPr>
        <w:t>Za Davatelja</w:t>
      </w:r>
    </w:p>
    <w:p w14:paraId="2D540A62" w14:textId="77777777" w:rsidR="002025EE" w:rsidRPr="008147B1" w:rsidRDefault="00592D42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  <w:r w:rsidRPr="008147B1">
        <w:rPr>
          <w:rFonts w:ascii="Times New Roman" w:hAnsi="Times New Roman" w:cs="Times New Roman"/>
          <w:i/>
          <w:sz w:val="24"/>
        </w:rPr>
        <w:t>Grad Vinkovci</w:t>
      </w:r>
    </w:p>
    <w:p w14:paraId="0C1F24B3" w14:textId="77777777" w:rsidR="002025EE" w:rsidRPr="008147B1" w:rsidRDefault="00592D42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  <w:r w:rsidRPr="008147B1">
        <w:rPr>
          <w:rFonts w:ascii="Times New Roman" w:hAnsi="Times New Roman" w:cs="Times New Roman"/>
          <w:i/>
          <w:sz w:val="24"/>
        </w:rPr>
        <w:t>Upravni odjel za kulturu i turizam</w:t>
      </w:r>
    </w:p>
    <w:p w14:paraId="21CFAB5D" w14:textId="77777777" w:rsidR="002025EE" w:rsidRPr="008147B1" w:rsidRDefault="00592D42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  <w:r w:rsidRPr="008147B1">
        <w:rPr>
          <w:rFonts w:ascii="Times New Roman" w:hAnsi="Times New Roman" w:cs="Times New Roman"/>
          <w:i/>
          <w:sz w:val="24"/>
        </w:rPr>
        <w:t>Bana Jelačića 1</w:t>
      </w:r>
    </w:p>
    <w:p w14:paraId="36EDDB70" w14:textId="77777777" w:rsidR="002025EE" w:rsidRDefault="00592D42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  <w:r w:rsidRPr="008147B1">
        <w:rPr>
          <w:rFonts w:ascii="Times New Roman" w:hAnsi="Times New Roman" w:cs="Times New Roman"/>
          <w:i/>
          <w:sz w:val="24"/>
        </w:rPr>
        <w:t>32100 Vinkovci</w:t>
      </w:r>
    </w:p>
    <w:p w14:paraId="5E082A8F" w14:textId="77777777" w:rsidR="008147B1" w:rsidRPr="008147B1" w:rsidRDefault="008147B1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</w:p>
    <w:p w14:paraId="7A5585BD" w14:textId="133AF4B7" w:rsidR="006D0FD3" w:rsidRDefault="00592D42" w:rsidP="00971D8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Za Korisnika se koristi adresa, telefon i elektronska pošta koju je Korisnik</w:t>
      </w:r>
      <w:r w:rsidR="00B8152E">
        <w:rPr>
          <w:rFonts w:ascii="Times New Roman" w:hAnsi="Times New Roman" w:cs="Times New Roman"/>
          <w:sz w:val="24"/>
          <w:szCs w:val="24"/>
        </w:rPr>
        <w:t xml:space="preserve"> </w:t>
      </w:r>
      <w:r w:rsidR="00A903E5">
        <w:rPr>
          <w:rFonts w:ascii="Times New Roman" w:hAnsi="Times New Roman" w:cs="Times New Roman"/>
          <w:sz w:val="24"/>
          <w:szCs w:val="24"/>
        </w:rPr>
        <w:t>naveo u Obrascu opisa programa</w:t>
      </w:r>
      <w:r w:rsidR="00971D85">
        <w:rPr>
          <w:rFonts w:ascii="Times New Roman" w:hAnsi="Times New Roman" w:cs="Times New Roman"/>
          <w:sz w:val="24"/>
          <w:szCs w:val="24"/>
        </w:rPr>
        <w:t xml:space="preserve"> prilikom prijave.</w:t>
      </w:r>
    </w:p>
    <w:p w14:paraId="3DF8A30A" w14:textId="515E6432" w:rsidR="007C3F26" w:rsidRDefault="007C3F26" w:rsidP="008B404D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D36A663" w14:textId="77777777" w:rsidR="008B404D" w:rsidRDefault="008B404D" w:rsidP="008B404D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6938862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17.</w:t>
      </w:r>
    </w:p>
    <w:p w14:paraId="322B5721" w14:textId="508DDCA0" w:rsidR="00A903E5" w:rsidRDefault="00592D42" w:rsidP="005C1B1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Ovaj Ugovor sastavljen je u dva (2) istovjetna primjerka, od kojih svaka strana zadržava po jedan (1) primjerak. </w:t>
      </w:r>
    </w:p>
    <w:p w14:paraId="6D55D94A" w14:textId="77777777" w:rsidR="005C1B11" w:rsidRPr="005C1B11" w:rsidRDefault="005C1B11" w:rsidP="005C1B1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A6361" w14:textId="77777777" w:rsidR="00592D42" w:rsidRDefault="00592D42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18</w:t>
      </w:r>
      <w:r w:rsidRPr="006D0FD3">
        <w:rPr>
          <w:rFonts w:ascii="Times New Roman" w:hAnsi="Times New Roman" w:cs="Times New Roman"/>
          <w:sz w:val="24"/>
          <w:szCs w:val="24"/>
        </w:rPr>
        <w:t>.</w:t>
      </w:r>
    </w:p>
    <w:p w14:paraId="60836AA3" w14:textId="77777777" w:rsidR="000870D2" w:rsidRPr="006D0FD3" w:rsidRDefault="000870D2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9EC65C" w14:textId="77777777" w:rsidR="00592D42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Ugovor stupa na snagu danom potpisa obiju ugovornih strana.</w:t>
      </w:r>
    </w:p>
    <w:p w14:paraId="622C7469" w14:textId="77777777" w:rsidR="002025EE" w:rsidRDefault="002025E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ADACD" w14:textId="77777777" w:rsidR="006D0FD3" w:rsidRDefault="006D0FD3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8D193" w14:textId="77777777" w:rsidR="00592D42" w:rsidRPr="006D0FD3" w:rsidRDefault="00592D42" w:rsidP="00592D42">
      <w:pPr>
        <w:pStyle w:val="Bezproreda"/>
        <w:rPr>
          <w:rFonts w:ascii="Times New Roman" w:hAnsi="Times New Roman" w:cs="Times New Roman"/>
          <w:sz w:val="24"/>
        </w:rPr>
      </w:pPr>
    </w:p>
    <w:p w14:paraId="7AFCCBD7" w14:textId="6D6875AD" w:rsidR="00592D42" w:rsidRPr="006D0FD3" w:rsidRDefault="00592D42" w:rsidP="006D0FD3">
      <w:pPr>
        <w:pStyle w:val="Bezproreda"/>
        <w:rPr>
          <w:rFonts w:ascii="Times New Roman" w:hAnsi="Times New Roman" w:cs="Times New Roman"/>
          <w:sz w:val="24"/>
        </w:rPr>
      </w:pPr>
      <w:r w:rsidRPr="006D0FD3">
        <w:rPr>
          <w:rFonts w:ascii="Times New Roman" w:hAnsi="Times New Roman" w:cs="Times New Roman"/>
          <w:sz w:val="24"/>
        </w:rPr>
        <w:t>DAVATELJ FINANCIJSKIH</w:t>
      </w:r>
      <w:r w:rsidR="006D0FD3" w:rsidRPr="006D0FD3">
        <w:rPr>
          <w:rFonts w:ascii="Times New Roman" w:hAnsi="Times New Roman" w:cs="Times New Roman"/>
          <w:sz w:val="24"/>
        </w:rPr>
        <w:tab/>
      </w:r>
      <w:r w:rsidR="006D0FD3" w:rsidRPr="006D0FD3">
        <w:rPr>
          <w:rFonts w:ascii="Times New Roman" w:hAnsi="Times New Roman" w:cs="Times New Roman"/>
          <w:sz w:val="24"/>
        </w:rPr>
        <w:tab/>
      </w:r>
      <w:r w:rsidR="006D0FD3" w:rsidRPr="006D0FD3">
        <w:rPr>
          <w:rFonts w:ascii="Times New Roman" w:hAnsi="Times New Roman" w:cs="Times New Roman"/>
          <w:sz w:val="24"/>
        </w:rPr>
        <w:tab/>
      </w:r>
      <w:r w:rsidR="006D0FD3" w:rsidRPr="006D0FD3">
        <w:rPr>
          <w:rFonts w:ascii="Times New Roman" w:hAnsi="Times New Roman" w:cs="Times New Roman"/>
          <w:sz w:val="24"/>
        </w:rPr>
        <w:tab/>
      </w:r>
      <w:r w:rsidR="006D0FD3" w:rsidRPr="006D0FD3">
        <w:rPr>
          <w:rFonts w:ascii="Times New Roman" w:hAnsi="Times New Roman" w:cs="Times New Roman"/>
          <w:sz w:val="24"/>
        </w:rPr>
        <w:tab/>
      </w:r>
      <w:r w:rsidR="005C1B11">
        <w:rPr>
          <w:rFonts w:ascii="Times New Roman" w:hAnsi="Times New Roman" w:cs="Times New Roman"/>
          <w:sz w:val="24"/>
        </w:rPr>
        <w:t xml:space="preserve">      </w:t>
      </w:r>
      <w:r w:rsidR="006D0FD3" w:rsidRPr="006D0FD3">
        <w:rPr>
          <w:rFonts w:ascii="Times New Roman" w:hAnsi="Times New Roman" w:cs="Times New Roman"/>
          <w:sz w:val="24"/>
        </w:rPr>
        <w:t>KORISNIK</w:t>
      </w:r>
    </w:p>
    <w:p w14:paraId="4F24F655" w14:textId="77777777" w:rsidR="006D0FD3" w:rsidRPr="000870D2" w:rsidRDefault="00592D42" w:rsidP="000870D2">
      <w:pPr>
        <w:pStyle w:val="Bezproreda"/>
        <w:ind w:firstLine="708"/>
        <w:rPr>
          <w:rFonts w:ascii="Times New Roman" w:hAnsi="Times New Roman" w:cs="Times New Roman"/>
          <w:sz w:val="24"/>
        </w:rPr>
      </w:pPr>
      <w:r w:rsidRPr="006D0FD3">
        <w:rPr>
          <w:rFonts w:ascii="Times New Roman" w:hAnsi="Times New Roman" w:cs="Times New Roman"/>
          <w:sz w:val="24"/>
        </w:rPr>
        <w:t>SREDSTAVA</w:t>
      </w:r>
    </w:p>
    <w:p w14:paraId="580B0533" w14:textId="77777777" w:rsidR="006D0FD3" w:rsidRDefault="006D0FD3" w:rsidP="00592D42">
      <w:pPr>
        <w:pStyle w:val="Bezproreda"/>
        <w:rPr>
          <w:rFonts w:ascii="Times New Roman" w:hAnsi="Times New Roman" w:cs="Times New Roman"/>
          <w:b/>
          <w:sz w:val="28"/>
        </w:rPr>
      </w:pPr>
    </w:p>
    <w:p w14:paraId="39D36C11" w14:textId="0BF17F3D" w:rsidR="006D0FD3" w:rsidRDefault="006D0FD3" w:rsidP="00592D42">
      <w:pPr>
        <w:pStyle w:val="Bezproreda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________________________</w:t>
      </w:r>
      <w:r>
        <w:rPr>
          <w:rFonts w:ascii="Times New Roman" w:hAnsi="Times New Roman" w:cs="Times New Roman"/>
          <w:b/>
          <w:sz w:val="28"/>
        </w:rPr>
        <w:tab/>
      </w:r>
    </w:p>
    <w:p w14:paraId="7EE58949" w14:textId="5DCD7A14" w:rsidR="006D0FD3" w:rsidRPr="000870D2" w:rsidRDefault="006D0FD3" w:rsidP="006D0FD3">
      <w:pPr>
        <w:pStyle w:val="Bezproreda"/>
        <w:rPr>
          <w:rFonts w:ascii="Times New Roman" w:hAnsi="Times New Roman" w:cs="Times New Roman"/>
          <w:sz w:val="24"/>
        </w:rPr>
      </w:pPr>
      <w:r w:rsidRPr="000870D2">
        <w:rPr>
          <w:rFonts w:ascii="Times New Roman" w:hAnsi="Times New Roman" w:cs="Times New Roman"/>
          <w:sz w:val="24"/>
        </w:rPr>
        <w:t xml:space="preserve">  GRADONAČELNIK</w:t>
      </w:r>
      <w:r w:rsidR="00507E92">
        <w:rPr>
          <w:rFonts w:ascii="Times New Roman" w:hAnsi="Times New Roman" w:cs="Times New Roman"/>
          <w:sz w:val="24"/>
        </w:rPr>
        <w:tab/>
      </w:r>
      <w:r w:rsidR="00507E92">
        <w:rPr>
          <w:rFonts w:ascii="Times New Roman" w:hAnsi="Times New Roman" w:cs="Times New Roman"/>
          <w:sz w:val="24"/>
        </w:rPr>
        <w:tab/>
      </w:r>
      <w:r w:rsidR="00507E92">
        <w:rPr>
          <w:rFonts w:ascii="Times New Roman" w:hAnsi="Times New Roman" w:cs="Times New Roman"/>
          <w:sz w:val="24"/>
        </w:rPr>
        <w:tab/>
      </w:r>
      <w:r w:rsidR="00507E92">
        <w:rPr>
          <w:rFonts w:ascii="Times New Roman" w:hAnsi="Times New Roman" w:cs="Times New Roman"/>
          <w:sz w:val="24"/>
        </w:rPr>
        <w:tab/>
      </w:r>
      <w:r w:rsidR="00507E92">
        <w:rPr>
          <w:rFonts w:ascii="Times New Roman" w:hAnsi="Times New Roman" w:cs="Times New Roman"/>
          <w:sz w:val="24"/>
        </w:rPr>
        <w:tab/>
      </w:r>
      <w:r w:rsidR="00507E92">
        <w:rPr>
          <w:rFonts w:ascii="Times New Roman" w:hAnsi="Times New Roman" w:cs="Times New Roman"/>
          <w:sz w:val="24"/>
        </w:rPr>
        <w:tab/>
      </w:r>
    </w:p>
    <w:p w14:paraId="46D0AFCD" w14:textId="77777777" w:rsidR="006D0FD3" w:rsidRDefault="00B14EA9" w:rsidP="00B14EA9">
      <w:pPr>
        <w:pStyle w:val="Bezproreda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6D0FD3" w:rsidRPr="000870D2">
        <w:rPr>
          <w:rFonts w:ascii="Times New Roman" w:hAnsi="Times New Roman" w:cs="Times New Roman"/>
          <w:sz w:val="24"/>
        </w:rPr>
        <w:t xml:space="preserve">Ivan </w:t>
      </w:r>
      <w:proofErr w:type="spellStart"/>
      <w:r w:rsidR="006D0FD3" w:rsidRPr="000870D2">
        <w:rPr>
          <w:rFonts w:ascii="Times New Roman" w:hAnsi="Times New Roman" w:cs="Times New Roman"/>
          <w:sz w:val="24"/>
        </w:rPr>
        <w:t>Bosančić</w:t>
      </w:r>
      <w:proofErr w:type="spellEnd"/>
      <w:r w:rsidR="006D0FD3" w:rsidRPr="000870D2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D0FD3" w:rsidRPr="000870D2">
        <w:rPr>
          <w:rFonts w:ascii="Times New Roman" w:hAnsi="Times New Roman" w:cs="Times New Roman"/>
          <w:sz w:val="24"/>
        </w:rPr>
        <w:t>mag.oec</w:t>
      </w:r>
      <w:proofErr w:type="spellEnd"/>
      <w:r w:rsidR="006D0FD3" w:rsidRPr="000870D2">
        <w:rPr>
          <w:rFonts w:ascii="Times New Roman" w:hAnsi="Times New Roman" w:cs="Times New Roman"/>
          <w:sz w:val="24"/>
        </w:rPr>
        <w:t>.</w:t>
      </w:r>
      <w:r w:rsidR="006D0FD3" w:rsidRPr="000870D2">
        <w:rPr>
          <w:rFonts w:ascii="Times New Roman" w:hAnsi="Times New Roman" w:cs="Times New Roman"/>
          <w:b/>
          <w:sz w:val="24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</w:p>
    <w:p w14:paraId="4EF53618" w14:textId="77777777" w:rsidR="00815BDE" w:rsidRDefault="00815BDE" w:rsidP="00B14EA9">
      <w:pPr>
        <w:pStyle w:val="Bezproreda"/>
        <w:rPr>
          <w:rFonts w:ascii="Times New Roman" w:hAnsi="Times New Roman" w:cs="Times New Roman"/>
          <w:b/>
          <w:sz w:val="28"/>
        </w:rPr>
      </w:pPr>
    </w:p>
    <w:p w14:paraId="302922C4" w14:textId="77777777" w:rsidR="00815BDE" w:rsidRDefault="00815BDE" w:rsidP="00B14EA9">
      <w:pPr>
        <w:pStyle w:val="Bezproreda"/>
        <w:rPr>
          <w:rFonts w:ascii="Times New Roman" w:hAnsi="Times New Roman" w:cs="Times New Roman"/>
          <w:b/>
          <w:sz w:val="28"/>
        </w:rPr>
      </w:pPr>
    </w:p>
    <w:p w14:paraId="35279032" w14:textId="77777777" w:rsidR="00815BDE" w:rsidRDefault="00815BDE" w:rsidP="00B14EA9">
      <w:pPr>
        <w:pStyle w:val="Bezproreda"/>
        <w:rPr>
          <w:rFonts w:ascii="Times New Roman" w:hAnsi="Times New Roman" w:cs="Times New Roman"/>
          <w:b/>
          <w:sz w:val="28"/>
        </w:rPr>
      </w:pPr>
    </w:p>
    <w:p w14:paraId="49D3A395" w14:textId="77777777" w:rsidR="00815BDE" w:rsidRDefault="00815BDE" w:rsidP="00B14EA9">
      <w:pPr>
        <w:pStyle w:val="Bezproreda"/>
        <w:rPr>
          <w:rFonts w:ascii="Times New Roman" w:hAnsi="Times New Roman" w:cs="Times New Roman"/>
          <w:b/>
          <w:sz w:val="28"/>
        </w:rPr>
      </w:pPr>
    </w:p>
    <w:p w14:paraId="573767AA" w14:textId="1C32F8FB" w:rsidR="00815BDE" w:rsidRDefault="00815BDE" w:rsidP="00815BDE">
      <w:pPr>
        <w:pStyle w:val="LO-Normal"/>
        <w:spacing w:after="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KLASA: </w:t>
      </w:r>
    </w:p>
    <w:p w14:paraId="0390CB1D" w14:textId="509FC41A" w:rsidR="00815BDE" w:rsidRDefault="00815BDE" w:rsidP="00815BDE">
      <w:pPr>
        <w:pStyle w:val="LO-Normal"/>
        <w:spacing w:after="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URBROJ: </w:t>
      </w:r>
    </w:p>
    <w:p w14:paraId="64CCCFA8" w14:textId="77777777" w:rsidR="00815BDE" w:rsidRDefault="00815BDE" w:rsidP="00815BDE">
      <w:pPr>
        <w:pStyle w:val="LO-Normal"/>
        <w:rPr>
          <w:rFonts w:ascii="Times New Roman" w:hAnsi="Times New Roman"/>
        </w:rPr>
      </w:pPr>
    </w:p>
    <w:p w14:paraId="20473BBF" w14:textId="1ED07297" w:rsidR="00815BDE" w:rsidRPr="00971D85" w:rsidRDefault="00A903E5" w:rsidP="00815BDE">
      <w:pPr>
        <w:pStyle w:val="LO-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Vinkovci </w:t>
      </w:r>
      <w:r w:rsidR="008B404D">
        <w:rPr>
          <w:rFonts w:ascii="Times New Roman" w:hAnsi="Times New Roman"/>
          <w:sz w:val="24"/>
        </w:rPr>
        <w:t xml:space="preserve">________________ </w:t>
      </w:r>
      <w:r w:rsidR="00507E92">
        <w:rPr>
          <w:rFonts w:ascii="Times New Roman" w:hAnsi="Times New Roman"/>
          <w:sz w:val="24"/>
        </w:rPr>
        <w:t>202</w:t>
      </w:r>
      <w:r w:rsidR="00D712EC">
        <w:rPr>
          <w:rFonts w:ascii="Times New Roman" w:hAnsi="Times New Roman"/>
          <w:sz w:val="24"/>
        </w:rPr>
        <w:t>5</w:t>
      </w:r>
      <w:r w:rsidR="00815BDE" w:rsidRPr="00971D85">
        <w:rPr>
          <w:rFonts w:ascii="Times New Roman" w:hAnsi="Times New Roman"/>
          <w:sz w:val="24"/>
        </w:rPr>
        <w:t>. godine</w:t>
      </w:r>
    </w:p>
    <w:p w14:paraId="67CBCE73" w14:textId="77777777" w:rsidR="00815BDE" w:rsidRDefault="00815BDE" w:rsidP="00815BDE">
      <w:pPr>
        <w:pStyle w:val="LO-Normal"/>
        <w:rPr>
          <w:rFonts w:ascii="Times New Roman" w:hAnsi="Times New Roman"/>
        </w:rPr>
      </w:pPr>
    </w:p>
    <w:p w14:paraId="10BBF73C" w14:textId="77777777" w:rsidR="00815BDE" w:rsidRPr="00592D42" w:rsidRDefault="00815BDE" w:rsidP="00B14EA9">
      <w:pPr>
        <w:pStyle w:val="Bezproreda"/>
        <w:rPr>
          <w:rFonts w:ascii="Times New Roman" w:hAnsi="Times New Roman" w:cs="Times New Roman"/>
          <w:b/>
          <w:sz w:val="28"/>
        </w:rPr>
      </w:pPr>
    </w:p>
    <w:sectPr w:rsidR="00815BDE" w:rsidRPr="00592D42" w:rsidSect="00295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7AE"/>
    <w:multiLevelType w:val="hybridMultilevel"/>
    <w:tmpl w:val="2F0421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8410D"/>
    <w:multiLevelType w:val="hybridMultilevel"/>
    <w:tmpl w:val="B7D28DC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CA68F0"/>
    <w:multiLevelType w:val="hybridMultilevel"/>
    <w:tmpl w:val="2FB0BEE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45EAC"/>
    <w:multiLevelType w:val="hybridMultilevel"/>
    <w:tmpl w:val="82EE8342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B2675"/>
    <w:multiLevelType w:val="hybridMultilevel"/>
    <w:tmpl w:val="156073B0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76122"/>
    <w:multiLevelType w:val="hybridMultilevel"/>
    <w:tmpl w:val="0C64D1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80928">
    <w:abstractNumId w:val="1"/>
  </w:num>
  <w:num w:numId="2" w16cid:durableId="265815523">
    <w:abstractNumId w:val="0"/>
  </w:num>
  <w:num w:numId="3" w16cid:durableId="85393733">
    <w:abstractNumId w:val="3"/>
  </w:num>
  <w:num w:numId="4" w16cid:durableId="1882669987">
    <w:abstractNumId w:val="4"/>
  </w:num>
  <w:num w:numId="5" w16cid:durableId="50226799">
    <w:abstractNumId w:val="2"/>
  </w:num>
  <w:num w:numId="6" w16cid:durableId="2109811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D42"/>
    <w:rsid w:val="0002358F"/>
    <w:rsid w:val="00027334"/>
    <w:rsid w:val="00067431"/>
    <w:rsid w:val="000870D2"/>
    <w:rsid w:val="000A5AD6"/>
    <w:rsid w:val="000C282E"/>
    <w:rsid w:val="00164EAC"/>
    <w:rsid w:val="0017153C"/>
    <w:rsid w:val="00172942"/>
    <w:rsid w:val="001B330A"/>
    <w:rsid w:val="001C6144"/>
    <w:rsid w:val="002025EE"/>
    <w:rsid w:val="00211987"/>
    <w:rsid w:val="002169CC"/>
    <w:rsid w:val="002315DC"/>
    <w:rsid w:val="00261019"/>
    <w:rsid w:val="0029505F"/>
    <w:rsid w:val="002A5719"/>
    <w:rsid w:val="002C61F5"/>
    <w:rsid w:val="003052DC"/>
    <w:rsid w:val="00340BD9"/>
    <w:rsid w:val="00342DE5"/>
    <w:rsid w:val="0039575D"/>
    <w:rsid w:val="00442D69"/>
    <w:rsid w:val="004602EA"/>
    <w:rsid w:val="004A6FFF"/>
    <w:rsid w:val="00507E92"/>
    <w:rsid w:val="0051249E"/>
    <w:rsid w:val="00532436"/>
    <w:rsid w:val="00551DB9"/>
    <w:rsid w:val="00592D42"/>
    <w:rsid w:val="005931E8"/>
    <w:rsid w:val="005A57C3"/>
    <w:rsid w:val="005B12F4"/>
    <w:rsid w:val="005C1B11"/>
    <w:rsid w:val="005C5C6E"/>
    <w:rsid w:val="00612703"/>
    <w:rsid w:val="0065030F"/>
    <w:rsid w:val="00652DB8"/>
    <w:rsid w:val="006D0FD3"/>
    <w:rsid w:val="007A0B5C"/>
    <w:rsid w:val="007C3F26"/>
    <w:rsid w:val="008147B1"/>
    <w:rsid w:val="00815BDE"/>
    <w:rsid w:val="00872A54"/>
    <w:rsid w:val="00881DCB"/>
    <w:rsid w:val="008B404D"/>
    <w:rsid w:val="009043C2"/>
    <w:rsid w:val="00933577"/>
    <w:rsid w:val="00971D85"/>
    <w:rsid w:val="009A0D5C"/>
    <w:rsid w:val="009A3C82"/>
    <w:rsid w:val="00A21AAA"/>
    <w:rsid w:val="00A57055"/>
    <w:rsid w:val="00A903E5"/>
    <w:rsid w:val="00AF4C6D"/>
    <w:rsid w:val="00B14EA9"/>
    <w:rsid w:val="00B8152E"/>
    <w:rsid w:val="00BD68D8"/>
    <w:rsid w:val="00C60807"/>
    <w:rsid w:val="00C86D23"/>
    <w:rsid w:val="00CF3CDE"/>
    <w:rsid w:val="00D712EC"/>
    <w:rsid w:val="00DE350A"/>
    <w:rsid w:val="00E15435"/>
    <w:rsid w:val="00E74311"/>
    <w:rsid w:val="00EA6F79"/>
    <w:rsid w:val="00F136ED"/>
    <w:rsid w:val="00FB511F"/>
    <w:rsid w:val="00FC1254"/>
    <w:rsid w:val="00FE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4EFB"/>
  <w15:docId w15:val="{73C1A9DE-0ABA-4B22-BA52-A089F15A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05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92D42"/>
    <w:pPr>
      <w:spacing w:after="0" w:line="240" w:lineRule="auto"/>
    </w:pPr>
  </w:style>
  <w:style w:type="paragraph" w:customStyle="1" w:styleId="LO-Normal">
    <w:name w:val="LO-Normal"/>
    <w:qFormat/>
    <w:rsid w:val="00815BDE"/>
    <w:pPr>
      <w:keepNext/>
      <w:shd w:val="clear" w:color="auto" w:fill="FFFFFF"/>
      <w:suppressAutoHyphens/>
      <w:spacing w:after="16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1382</Words>
  <Characters>7879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Tomisla Zeko</cp:lastModifiedBy>
  <cp:revision>96</cp:revision>
  <cp:lastPrinted>2024-02-21T08:36:00Z</cp:lastPrinted>
  <dcterms:created xsi:type="dcterms:W3CDTF">2019-12-11T08:49:00Z</dcterms:created>
  <dcterms:modified xsi:type="dcterms:W3CDTF">2024-09-24T12:28:00Z</dcterms:modified>
</cp:coreProperties>
</file>